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00901" w:rsidRDefault="00861C76">
      <w:pPr>
        <w:rPr>
          <w:sz w:val="24"/>
          <w:szCs w:val="24"/>
        </w:rPr>
      </w:pPr>
      <w:r>
        <w:rPr>
          <w:b/>
          <w:sz w:val="24"/>
          <w:szCs w:val="24"/>
          <w:highlight w:val="white"/>
        </w:rPr>
        <w:t>(Trans)Homonationalism in Anti-Gender Times</w:t>
      </w:r>
    </w:p>
    <w:p w14:paraId="00000002" w14:textId="77777777" w:rsidR="00400901" w:rsidRDefault="00400901">
      <w:pPr>
        <w:rPr>
          <w:sz w:val="24"/>
          <w:szCs w:val="24"/>
        </w:rPr>
      </w:pPr>
    </w:p>
    <w:p w14:paraId="00000003" w14:textId="31A03F33" w:rsidR="00400901" w:rsidRDefault="00861C76">
      <w:pPr>
        <w:rPr>
          <w:sz w:val="24"/>
          <w:szCs w:val="24"/>
        </w:rPr>
      </w:pPr>
      <w:r>
        <w:rPr>
          <w:sz w:val="24"/>
          <w:szCs w:val="24"/>
        </w:rPr>
        <w:t>When mass movements are rising up against so-called “gender ideology” and succeeding in implementing anti-trans and anti-queer legislation across the globe, has the time come to reconsider—</w:t>
      </w:r>
      <w:r>
        <w:rPr>
          <w:sz w:val="24"/>
          <w:szCs w:val="24"/>
        </w:rPr>
        <w:t>or</w:t>
      </w:r>
      <w:r>
        <w:rPr>
          <w:sz w:val="24"/>
          <w:szCs w:val="24"/>
        </w:rPr>
        <w:t xml:space="preserve"> perhaps even suspend—</w:t>
      </w:r>
      <w:r>
        <w:rPr>
          <w:sz w:val="24"/>
          <w:szCs w:val="24"/>
        </w:rPr>
        <w:t>radical</w:t>
      </w:r>
      <w:r>
        <w:rPr>
          <w:sz w:val="24"/>
          <w:szCs w:val="24"/>
        </w:rPr>
        <w:t xml:space="preserve"> critiques of queer liberalism, ho</w:t>
      </w:r>
      <w:r>
        <w:rPr>
          <w:sz w:val="24"/>
          <w:szCs w:val="24"/>
        </w:rPr>
        <w:t xml:space="preserve">monormativity, and homonationalism? </w:t>
      </w:r>
      <w:proofErr w:type="spellStart"/>
      <w:r>
        <w:rPr>
          <w:sz w:val="24"/>
          <w:szCs w:val="24"/>
        </w:rPr>
        <w:t>Elżbieta</w:t>
      </w:r>
      <w:proofErr w:type="spellEnd"/>
      <w:r>
        <w:rPr>
          <w:sz w:val="24"/>
          <w:szCs w:val="24"/>
        </w:rPr>
        <w:t xml:space="preserve"> </w:t>
      </w:r>
      <w:proofErr w:type="spellStart"/>
      <w:r>
        <w:rPr>
          <w:sz w:val="24"/>
          <w:szCs w:val="24"/>
        </w:rPr>
        <w:t>Korolczuk</w:t>
      </w:r>
      <w:proofErr w:type="spellEnd"/>
      <w:r>
        <w:rPr>
          <w:sz w:val="24"/>
          <w:szCs w:val="24"/>
        </w:rPr>
        <w:t xml:space="preserve"> and Agnieszka Graff, for instance, have asserted that “while feminists, mostly from the global South, have long critiqued the discourse of universal human rights and the neocolonial elements in UN popu</w:t>
      </w:r>
      <w:r>
        <w:rPr>
          <w:sz w:val="24"/>
          <w:szCs w:val="24"/>
        </w:rPr>
        <w:t>lation policies, today it is clear that a wholesale rejection of universalism plays into the hands of right-wing populists” (816). This session aims to complicate any easy recourse to liberalism, by asking how postcolonial feminism, queer and queer of colo</w:t>
      </w:r>
      <w:r>
        <w:rPr>
          <w:sz w:val="24"/>
          <w:szCs w:val="24"/>
        </w:rPr>
        <w:t>r critique, trans studies, and related fields might intervene in the “anti-gender” phenomenon. In particular, we invite papers that critically analyze the apparent opposition between heteroactivism and homonationalism by tracing the racist, patriarchal, an</w:t>
      </w:r>
      <w:r>
        <w:rPr>
          <w:sz w:val="24"/>
          <w:szCs w:val="24"/>
        </w:rPr>
        <w:t>d transphobic tendencies that transverse both nationalist projects. We welcome both “case studies” of local iterations of heteroactivism as they relate to transnational networks, as well as more conceptual approaches that use this historical moment to reth</w:t>
      </w:r>
      <w:r>
        <w:rPr>
          <w:sz w:val="24"/>
          <w:szCs w:val="24"/>
        </w:rPr>
        <w:t xml:space="preserve">ink existing theorizations of queer liberalism, homonationalism, and/or trans(homo)nationalism. </w:t>
      </w:r>
    </w:p>
    <w:p w14:paraId="00000004" w14:textId="77777777" w:rsidR="00400901" w:rsidRDefault="00400901">
      <w:pPr>
        <w:rPr>
          <w:sz w:val="24"/>
          <w:szCs w:val="24"/>
        </w:rPr>
      </w:pPr>
    </w:p>
    <w:p w14:paraId="00000005" w14:textId="77777777" w:rsidR="00400901" w:rsidRDefault="00861C76">
      <w:pPr>
        <w:rPr>
          <w:sz w:val="24"/>
          <w:szCs w:val="24"/>
          <w:highlight w:val="white"/>
        </w:rPr>
      </w:pPr>
      <w:r>
        <w:rPr>
          <w:sz w:val="24"/>
          <w:szCs w:val="24"/>
          <w:highlight w:val="white"/>
        </w:rPr>
        <w:t>Suggested topics for papers include, but are not restricted to, the following:</w:t>
      </w:r>
    </w:p>
    <w:p w14:paraId="00000006" w14:textId="77777777" w:rsidR="00400901" w:rsidRDefault="00400901" w:rsidP="00861C76">
      <w:pPr>
        <w:ind w:left="851" w:hanging="131"/>
        <w:rPr>
          <w:sz w:val="24"/>
          <w:szCs w:val="24"/>
          <w:highlight w:val="white"/>
        </w:rPr>
      </w:pPr>
    </w:p>
    <w:p w14:paraId="00000007" w14:textId="674F4F78" w:rsidR="00400901" w:rsidRPr="00861C76" w:rsidRDefault="00861C76" w:rsidP="00861C76">
      <w:pPr>
        <w:pStyle w:val="Listeavsnitt"/>
        <w:numPr>
          <w:ilvl w:val="0"/>
          <w:numId w:val="1"/>
        </w:numPr>
        <w:ind w:left="851" w:hanging="131"/>
        <w:rPr>
          <w:sz w:val="24"/>
          <w:szCs w:val="24"/>
          <w:highlight w:val="white"/>
        </w:rPr>
      </w:pPr>
      <w:r w:rsidRPr="00861C76">
        <w:rPr>
          <w:sz w:val="24"/>
          <w:szCs w:val="24"/>
          <w:highlight w:val="white"/>
        </w:rPr>
        <w:t>Transphobic, xenophobic, and nationalist crosscurrents between homo- a</w:t>
      </w:r>
      <w:r w:rsidRPr="00861C76">
        <w:rPr>
          <w:sz w:val="24"/>
          <w:szCs w:val="24"/>
          <w:highlight w:val="white"/>
        </w:rPr>
        <w:t>nd heteronationalism</w:t>
      </w:r>
    </w:p>
    <w:p w14:paraId="00000008" w14:textId="7C0D8A08" w:rsidR="00400901" w:rsidRPr="00861C76" w:rsidRDefault="00861C76" w:rsidP="00861C76">
      <w:pPr>
        <w:pStyle w:val="Listeavsnitt"/>
        <w:numPr>
          <w:ilvl w:val="0"/>
          <w:numId w:val="1"/>
        </w:numPr>
        <w:ind w:left="851" w:hanging="131"/>
        <w:rPr>
          <w:sz w:val="24"/>
          <w:szCs w:val="24"/>
          <w:highlight w:val="white"/>
        </w:rPr>
      </w:pPr>
      <w:r w:rsidRPr="00861C76">
        <w:rPr>
          <w:sz w:val="24"/>
          <w:szCs w:val="24"/>
          <w:highlight w:val="white"/>
        </w:rPr>
        <w:t>The emerging geographies of trans(homo)nationalism and trans* citizenship as they relate to anti-gender movements</w:t>
      </w:r>
    </w:p>
    <w:p w14:paraId="00000009" w14:textId="27EA90DD" w:rsidR="00400901" w:rsidRPr="00861C76" w:rsidRDefault="00861C76" w:rsidP="00861C76">
      <w:pPr>
        <w:pStyle w:val="Listeavsnitt"/>
        <w:numPr>
          <w:ilvl w:val="0"/>
          <w:numId w:val="1"/>
        </w:numPr>
        <w:ind w:left="851" w:hanging="131"/>
        <w:rPr>
          <w:sz w:val="24"/>
          <w:szCs w:val="24"/>
          <w:highlight w:val="white"/>
        </w:rPr>
      </w:pPr>
      <w:r w:rsidRPr="00861C76">
        <w:rPr>
          <w:sz w:val="24"/>
          <w:szCs w:val="24"/>
          <w:highlight w:val="white"/>
        </w:rPr>
        <w:t>The symbiotic geographies of alt-right populists and TERFs (trans-exclusionary radical feminists)</w:t>
      </w:r>
    </w:p>
    <w:p w14:paraId="0000000A" w14:textId="74E7BD59" w:rsidR="00400901" w:rsidRPr="00861C76" w:rsidRDefault="00861C76" w:rsidP="00861C76">
      <w:pPr>
        <w:pStyle w:val="Listeavsnitt"/>
        <w:numPr>
          <w:ilvl w:val="0"/>
          <w:numId w:val="1"/>
        </w:numPr>
        <w:ind w:left="851" w:hanging="131"/>
        <w:rPr>
          <w:sz w:val="24"/>
          <w:szCs w:val="24"/>
          <w:highlight w:val="white"/>
        </w:rPr>
      </w:pPr>
      <w:r w:rsidRPr="00861C76">
        <w:rPr>
          <w:sz w:val="24"/>
          <w:szCs w:val="24"/>
          <w:highlight w:val="white"/>
        </w:rPr>
        <w:t xml:space="preserve">Anti-gender movements and colonialism: the </w:t>
      </w:r>
      <w:proofErr w:type="spellStart"/>
      <w:r w:rsidRPr="00861C76">
        <w:rPr>
          <w:sz w:val="24"/>
          <w:szCs w:val="24"/>
          <w:highlight w:val="white"/>
        </w:rPr>
        <w:t>heteroactivist</w:t>
      </w:r>
      <w:proofErr w:type="spellEnd"/>
      <w:r w:rsidRPr="00861C76">
        <w:rPr>
          <w:sz w:val="24"/>
          <w:szCs w:val="24"/>
          <w:highlight w:val="white"/>
        </w:rPr>
        <w:t xml:space="preserve"> cooptation of postcolonial critiques of (trans</w:t>
      </w:r>
      <w:proofErr w:type="gramStart"/>
      <w:r w:rsidRPr="00861C76">
        <w:rPr>
          <w:sz w:val="24"/>
          <w:szCs w:val="24"/>
          <w:highlight w:val="white"/>
        </w:rPr>
        <w:t>*)gender</w:t>
      </w:r>
      <w:proofErr w:type="gramEnd"/>
      <w:r w:rsidRPr="00861C76">
        <w:rPr>
          <w:sz w:val="24"/>
          <w:szCs w:val="24"/>
          <w:highlight w:val="white"/>
        </w:rPr>
        <w:t xml:space="preserve"> as a universal category of analysis</w:t>
      </w:r>
    </w:p>
    <w:p w14:paraId="0000000B" w14:textId="21A9F3CD" w:rsidR="00400901" w:rsidRPr="00861C76" w:rsidRDefault="00861C76" w:rsidP="00861C76">
      <w:pPr>
        <w:pStyle w:val="Listeavsnitt"/>
        <w:numPr>
          <w:ilvl w:val="0"/>
          <w:numId w:val="1"/>
        </w:numPr>
        <w:ind w:left="851" w:hanging="131"/>
        <w:rPr>
          <w:sz w:val="24"/>
          <w:szCs w:val="24"/>
          <w:highlight w:val="white"/>
        </w:rPr>
      </w:pPr>
      <w:r w:rsidRPr="00861C76">
        <w:rPr>
          <w:sz w:val="24"/>
          <w:szCs w:val="24"/>
          <w:highlight w:val="white"/>
        </w:rPr>
        <w:t>Anti-gender movements and racial capitalism</w:t>
      </w:r>
    </w:p>
    <w:p w14:paraId="0000000C" w14:textId="6F229950" w:rsidR="00400901" w:rsidRPr="00861C76" w:rsidRDefault="00861C76" w:rsidP="00861C76">
      <w:pPr>
        <w:pStyle w:val="Listeavsnitt"/>
        <w:numPr>
          <w:ilvl w:val="0"/>
          <w:numId w:val="1"/>
        </w:numPr>
        <w:ind w:left="851" w:hanging="131"/>
        <w:rPr>
          <w:sz w:val="24"/>
          <w:szCs w:val="24"/>
          <w:highlight w:val="white"/>
        </w:rPr>
      </w:pPr>
      <w:r w:rsidRPr="00861C76">
        <w:rPr>
          <w:sz w:val="24"/>
          <w:szCs w:val="24"/>
          <w:highlight w:val="white"/>
        </w:rPr>
        <w:t>Anti-Blackness in anti-gender movements and th</w:t>
      </w:r>
      <w:r w:rsidRPr="00861C76">
        <w:rPr>
          <w:sz w:val="24"/>
          <w:szCs w:val="24"/>
          <w:highlight w:val="white"/>
        </w:rPr>
        <w:t>eir liberal counterparts</w:t>
      </w:r>
    </w:p>
    <w:p w14:paraId="0000000D" w14:textId="16756B51" w:rsidR="00400901" w:rsidRPr="00861C76" w:rsidRDefault="00861C76" w:rsidP="00861C76">
      <w:pPr>
        <w:pStyle w:val="Listeavsnitt"/>
        <w:numPr>
          <w:ilvl w:val="0"/>
          <w:numId w:val="1"/>
        </w:numPr>
        <w:ind w:left="851" w:hanging="131"/>
        <w:rPr>
          <w:sz w:val="24"/>
          <w:szCs w:val="24"/>
          <w:highlight w:val="white"/>
        </w:rPr>
      </w:pPr>
      <w:r w:rsidRPr="00861C76">
        <w:rPr>
          <w:sz w:val="24"/>
          <w:szCs w:val="24"/>
          <w:highlight w:val="white"/>
        </w:rPr>
        <w:t>Heteroactivism, neoliberalism and globalization</w:t>
      </w:r>
    </w:p>
    <w:p w14:paraId="0000000E" w14:textId="1B3DC7E2" w:rsidR="00400901" w:rsidRPr="00861C76" w:rsidRDefault="00861C76" w:rsidP="00861C76">
      <w:pPr>
        <w:pStyle w:val="Listeavsnitt"/>
        <w:numPr>
          <w:ilvl w:val="0"/>
          <w:numId w:val="1"/>
        </w:numPr>
        <w:ind w:left="851" w:hanging="131"/>
        <w:rPr>
          <w:sz w:val="24"/>
          <w:szCs w:val="24"/>
          <w:highlight w:val="white"/>
        </w:rPr>
      </w:pPr>
      <w:r w:rsidRPr="00861C76">
        <w:rPr>
          <w:sz w:val="24"/>
          <w:szCs w:val="24"/>
          <w:highlight w:val="white"/>
        </w:rPr>
        <w:t>The rhetoric of free speech as it relates to both anti-gender movements and liberal democratic theory</w:t>
      </w:r>
    </w:p>
    <w:p w14:paraId="0000000F" w14:textId="73D56272" w:rsidR="00400901" w:rsidRPr="00861C76" w:rsidRDefault="00861C76" w:rsidP="00861C76">
      <w:pPr>
        <w:pStyle w:val="Listeavsnitt"/>
        <w:numPr>
          <w:ilvl w:val="0"/>
          <w:numId w:val="1"/>
        </w:numPr>
        <w:ind w:left="851" w:hanging="131"/>
        <w:rPr>
          <w:sz w:val="24"/>
          <w:szCs w:val="24"/>
          <w:highlight w:val="white"/>
        </w:rPr>
      </w:pPr>
      <w:r w:rsidRPr="00861C76">
        <w:rPr>
          <w:sz w:val="24"/>
          <w:szCs w:val="24"/>
          <w:highlight w:val="white"/>
        </w:rPr>
        <w:t>Gender-critical feminism in the academy</w:t>
      </w:r>
    </w:p>
    <w:p w14:paraId="00000010" w14:textId="41144455" w:rsidR="00400901" w:rsidRPr="00861C76" w:rsidRDefault="00861C76" w:rsidP="00861C76">
      <w:pPr>
        <w:pStyle w:val="Listeavsnitt"/>
        <w:numPr>
          <w:ilvl w:val="0"/>
          <w:numId w:val="1"/>
        </w:numPr>
        <w:ind w:left="851" w:hanging="131"/>
        <w:rPr>
          <w:sz w:val="24"/>
          <w:szCs w:val="24"/>
          <w:highlight w:val="white"/>
        </w:rPr>
      </w:pPr>
      <w:r w:rsidRPr="00861C76">
        <w:rPr>
          <w:sz w:val="24"/>
          <w:szCs w:val="24"/>
          <w:highlight w:val="white"/>
        </w:rPr>
        <w:t xml:space="preserve">The </w:t>
      </w:r>
      <w:proofErr w:type="spellStart"/>
      <w:r w:rsidRPr="00861C76">
        <w:rPr>
          <w:sz w:val="24"/>
          <w:szCs w:val="24"/>
          <w:highlight w:val="white"/>
        </w:rPr>
        <w:t>hetero</w:t>
      </w:r>
      <w:r w:rsidRPr="00861C76">
        <w:rPr>
          <w:sz w:val="24"/>
          <w:szCs w:val="24"/>
          <w:highlight w:val="white"/>
        </w:rPr>
        <w:t>activist</w:t>
      </w:r>
      <w:proofErr w:type="spellEnd"/>
      <w:r w:rsidRPr="00861C76">
        <w:rPr>
          <w:sz w:val="24"/>
          <w:szCs w:val="24"/>
          <w:highlight w:val="white"/>
        </w:rPr>
        <w:t xml:space="preserve"> pressure on gender and sexuality studies as an academic field</w:t>
      </w:r>
    </w:p>
    <w:p w14:paraId="00000012" w14:textId="3C1FFEA9" w:rsidR="00400901" w:rsidRPr="00861C76" w:rsidRDefault="00861C76" w:rsidP="00861C76">
      <w:pPr>
        <w:pStyle w:val="Listeavsnitt"/>
        <w:numPr>
          <w:ilvl w:val="0"/>
          <w:numId w:val="1"/>
        </w:numPr>
        <w:ind w:left="851" w:hanging="131"/>
        <w:rPr>
          <w:sz w:val="24"/>
          <w:szCs w:val="24"/>
          <w:highlight w:val="white"/>
        </w:rPr>
      </w:pPr>
      <w:r w:rsidRPr="00861C76">
        <w:rPr>
          <w:sz w:val="24"/>
          <w:szCs w:val="24"/>
          <w:highlight w:val="white"/>
        </w:rPr>
        <w:t>Critiques of (the shortcomings of) homonationalist frameworks in anti-gender times</w:t>
      </w:r>
    </w:p>
    <w:p w14:paraId="00000013" w14:textId="77777777" w:rsidR="00400901" w:rsidRDefault="00861C76">
      <w:pPr>
        <w:rPr>
          <w:sz w:val="24"/>
          <w:szCs w:val="24"/>
        </w:rPr>
      </w:pPr>
      <w:r>
        <w:rPr>
          <w:sz w:val="24"/>
          <w:szCs w:val="24"/>
        </w:rPr>
        <w:lastRenderedPageBreak/>
        <w:t>T</w:t>
      </w:r>
      <w:r>
        <w:rPr>
          <w:sz w:val="24"/>
          <w:szCs w:val="24"/>
        </w:rPr>
        <w:t>he preferred language of the session is English. Submissions should include an abstract of a</w:t>
      </w:r>
      <w:r>
        <w:rPr>
          <w:sz w:val="24"/>
          <w:szCs w:val="24"/>
        </w:rPr>
        <w:t xml:space="preserve">bout 300 words, an affiliation (if any), scholarly interests (4-5 keywords), and an e-mail address. Your abstracts should be sent to </w:t>
      </w:r>
      <w:hyperlink r:id="rId5">
        <w:r>
          <w:rPr>
            <w:color w:val="1155CC"/>
            <w:sz w:val="24"/>
            <w:szCs w:val="24"/>
            <w:u w:val="single"/>
          </w:rPr>
          <w:t>mstekl@stanford.edu</w:t>
        </w:r>
      </w:hyperlink>
      <w:r>
        <w:rPr>
          <w:sz w:val="24"/>
          <w:szCs w:val="24"/>
        </w:rPr>
        <w:t xml:space="preserve"> and </w:t>
      </w:r>
      <w:hyperlink r:id="rId6">
        <w:r>
          <w:rPr>
            <w:color w:val="1155CC"/>
            <w:sz w:val="24"/>
            <w:szCs w:val="24"/>
            <w:u w:val="single"/>
          </w:rPr>
          <w:t>jennyme</w:t>
        </w:r>
        <w:r>
          <w:rPr>
            <w:color w:val="1155CC"/>
            <w:sz w:val="24"/>
            <w:szCs w:val="24"/>
            <w:u w:val="single"/>
          </w:rPr>
          <w:t>@stanford.edu</w:t>
        </w:r>
      </w:hyperlink>
      <w:r>
        <w:rPr>
          <w:sz w:val="24"/>
          <w:szCs w:val="24"/>
        </w:rPr>
        <w:t xml:space="preserve"> no later than March 27th 2022.</w:t>
      </w:r>
    </w:p>
    <w:p w14:paraId="00000014" w14:textId="77777777" w:rsidR="00400901" w:rsidRDefault="00400901">
      <w:pPr>
        <w:rPr>
          <w:sz w:val="24"/>
          <w:szCs w:val="24"/>
        </w:rPr>
      </w:pPr>
    </w:p>
    <w:p w14:paraId="00000015" w14:textId="77777777" w:rsidR="00400901" w:rsidRDefault="00400901">
      <w:pPr>
        <w:rPr>
          <w:b/>
          <w:sz w:val="24"/>
          <w:szCs w:val="24"/>
        </w:rPr>
      </w:pPr>
    </w:p>
    <w:p w14:paraId="00000016" w14:textId="77777777" w:rsidR="00400901" w:rsidRDefault="00861C76">
      <w:pPr>
        <w:rPr>
          <w:b/>
          <w:sz w:val="24"/>
          <w:szCs w:val="24"/>
        </w:rPr>
      </w:pPr>
      <w:r>
        <w:rPr>
          <w:b/>
          <w:sz w:val="24"/>
          <w:szCs w:val="24"/>
        </w:rPr>
        <w:t>Biographical details of session chairs:</w:t>
      </w:r>
    </w:p>
    <w:p w14:paraId="00000017" w14:textId="77777777" w:rsidR="00400901" w:rsidRDefault="00400901">
      <w:pPr>
        <w:rPr>
          <w:sz w:val="24"/>
          <w:szCs w:val="24"/>
        </w:rPr>
      </w:pPr>
    </w:p>
    <w:p w14:paraId="00000018" w14:textId="77777777" w:rsidR="00400901" w:rsidRDefault="00861C76">
      <w:pPr>
        <w:rPr>
          <w:sz w:val="24"/>
          <w:szCs w:val="24"/>
        </w:rPr>
      </w:pPr>
      <w:proofErr w:type="spellStart"/>
      <w:r>
        <w:rPr>
          <w:sz w:val="24"/>
          <w:szCs w:val="24"/>
        </w:rPr>
        <w:t>Míša</w:t>
      </w:r>
      <w:proofErr w:type="spellEnd"/>
      <w:r>
        <w:rPr>
          <w:sz w:val="24"/>
          <w:szCs w:val="24"/>
        </w:rPr>
        <w:t xml:space="preserve"> </w:t>
      </w:r>
      <w:proofErr w:type="spellStart"/>
      <w:r>
        <w:rPr>
          <w:sz w:val="24"/>
          <w:szCs w:val="24"/>
        </w:rPr>
        <w:t>Stekl</w:t>
      </w:r>
      <w:proofErr w:type="spellEnd"/>
      <w:r>
        <w:rPr>
          <w:sz w:val="24"/>
          <w:szCs w:val="24"/>
        </w:rPr>
        <w:t xml:space="preserve"> is a PhD student in the Program of Modern Thought and Literature at Stanford University, with PhD minors in Feminist, Gender, and Sexuality Studies as well a</w:t>
      </w:r>
      <w:r>
        <w:rPr>
          <w:sz w:val="24"/>
          <w:szCs w:val="24"/>
        </w:rPr>
        <w:t>s Comparative Studies of Race and Ethnicity. Their research pursues questions of sexuality through 20</w:t>
      </w:r>
      <w:r>
        <w:rPr>
          <w:sz w:val="24"/>
          <w:szCs w:val="24"/>
          <w:vertAlign w:val="superscript"/>
        </w:rPr>
        <w:t>th</w:t>
      </w:r>
      <w:r>
        <w:rPr>
          <w:sz w:val="24"/>
          <w:szCs w:val="24"/>
        </w:rPr>
        <w:t>-century continental philosophy, queer and trans studies, and critical race theory.</w:t>
      </w:r>
    </w:p>
    <w:p w14:paraId="00000019" w14:textId="77777777" w:rsidR="00400901" w:rsidRDefault="00400901">
      <w:pPr>
        <w:rPr>
          <w:sz w:val="24"/>
          <w:szCs w:val="24"/>
        </w:rPr>
      </w:pPr>
    </w:p>
    <w:p w14:paraId="0000001A" w14:textId="77777777" w:rsidR="00400901" w:rsidRDefault="00861C76">
      <w:pPr>
        <w:rPr>
          <w:sz w:val="24"/>
          <w:szCs w:val="24"/>
        </w:rPr>
      </w:pPr>
      <w:r>
        <w:rPr>
          <w:sz w:val="24"/>
          <w:szCs w:val="24"/>
        </w:rPr>
        <w:t>Jenny Andrine Madsen Evang is a PhD student in Modern Thought and Li</w:t>
      </w:r>
      <w:r>
        <w:rPr>
          <w:sz w:val="24"/>
          <w:szCs w:val="24"/>
        </w:rPr>
        <w:t>terature at Stanford University, where she is also pursuing PhD minors in Gender and Sexuality Studies and Comparative Studies of Race and Ethnicity. Her research explores the relation between anti-gender movements, the rhetoric of gender equality, and hom</w:t>
      </w:r>
      <w:r>
        <w:rPr>
          <w:sz w:val="24"/>
          <w:szCs w:val="24"/>
        </w:rPr>
        <w:t>onationalisms by drawing on queer and trans theory, postcolonial studies, and critical race theory.</w:t>
      </w:r>
    </w:p>
    <w:p w14:paraId="0000001B" w14:textId="77777777" w:rsidR="00400901" w:rsidRDefault="00400901">
      <w:pPr>
        <w:rPr>
          <w:sz w:val="24"/>
          <w:szCs w:val="24"/>
          <w:highlight w:val="white"/>
        </w:rPr>
      </w:pPr>
    </w:p>
    <w:sectPr w:rsidR="00400901">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267EC"/>
    <w:multiLevelType w:val="hybridMultilevel"/>
    <w:tmpl w:val="3078F78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68A724D7"/>
    <w:multiLevelType w:val="hybridMultilevel"/>
    <w:tmpl w:val="3E244C28"/>
    <w:lvl w:ilvl="0" w:tplc="8F8EB668">
      <w:numFmt w:val="bullet"/>
      <w:lvlText w:val="-"/>
      <w:lvlJc w:val="left"/>
      <w:pPr>
        <w:ind w:left="1260" w:hanging="540"/>
      </w:pPr>
      <w:rPr>
        <w:rFonts w:ascii="Arial" w:eastAsia="Arial"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01"/>
    <w:rsid w:val="00400901"/>
    <w:rsid w:val="00861C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5BD97D5"/>
  <w15:docId w15:val="{E7D2E83F-F4B4-0D49-ADB9-4420EF6C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paragraph" w:styleId="Listeavsnitt">
    <w:name w:val="List Paragraph"/>
    <w:basedOn w:val="Normal"/>
    <w:uiPriority w:val="34"/>
    <w:qFormat/>
    <w:rsid w:val="00861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yme@sanford.edu" TargetMode="External"/><Relationship Id="rId5" Type="http://schemas.openxmlformats.org/officeDocument/2006/relationships/hyperlink" Target="mailto:mstekl@stanfo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3063</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Evang, Jenny Andrine</cp:lastModifiedBy>
  <cp:revision>2</cp:revision>
  <dcterms:created xsi:type="dcterms:W3CDTF">2022-01-21T03:23:00Z</dcterms:created>
  <dcterms:modified xsi:type="dcterms:W3CDTF">2022-01-21T03:24:00Z</dcterms:modified>
</cp:coreProperties>
</file>